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</w:p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B5A30" w:rsidRDefault="000358E2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comissões de seleção atribui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rão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de avaliação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5417"/>
        <w:gridCol w:w="1433"/>
      </w:tblGrid>
      <w:tr w:rsidR="008B5A30" w:rsidRPr="008B5A30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Relevância da ação proposta para o </w:t>
            </w:r>
            <w:r w:rsidRPr="00E16E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cenário cultural do </w:t>
            </w:r>
            <w:r w:rsidR="00E16EB7" w:rsidRPr="00E16E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Município de </w:t>
            </w:r>
            <w:proofErr w:type="spellStart"/>
            <w:r w:rsidR="00E16EB7" w:rsidRPr="00E16E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Quaraí</w:t>
            </w:r>
            <w:proofErr w:type="spellEnd"/>
            <w:r w:rsidR="00E16EB7" w:rsidRPr="00E16E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-</w:t>
            </w:r>
            <w:r w:rsidRPr="00E16E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análise deverá considerar, para fins de avaliação e valoração, se a ação contribui para o enriquecimento e valorização da cultura do </w:t>
            </w:r>
            <w:r w:rsidR="00E16EB7" w:rsidRPr="00E16EB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Município de Quaraí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Aspectos de integração</w:t>
            </w:r>
            <w:r w:rsidR="00035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comunitária na </w:t>
            </w:r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considera-se, para fins de avaliação e valoração, se o projeto apresenta aspectos de integração</w:t>
            </w:r>
            <w:r w:rsidR="00035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comunitária, em relação ao impacto social para a inclusão de pessoas com deficiência, idosos e demais grupos em situação de histórica vulnerabilidade econômica/social.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da planilha orçamentária e do cronograma de execução</w:t>
            </w:r>
            <w:r w:rsidR="00035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́lise deverá avaliar e valorar a viabilidade técnica do projeto sob o ponto de vista dos gastos previstos na planilha orçamentária, sua execução e a adequação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análise deverá avaliar e valorar a viabilidade técnica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comunicacional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com o público alvo do projeto, mediante as estratégias, mídias e materiais apresentados, bem como a capacidade de executá-los.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 deverá considerar a carreira dos profissionais que compõem o corpo técnico e artístico, verificando a coerência ou não em relação</w:t>
            </w:r>
            <w:r w:rsidR="00035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r w:rsidR="00035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 que serão executadas por eles no projeto (para esta avaliação</w:t>
            </w:r>
            <w:r w:rsidR="00035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 considerados os currículos dos membros da ficha técnica).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0358E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> </w:t>
            </w:r>
          </w:p>
          <w:p w:rsidR="008B5A30" w:rsidRPr="008B5A30" w:rsidRDefault="000358E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Além da pontuação acima, o proponente pode receber bônus de pontuação, ou seja, uma pontuação extra, conforme critérios abaixo especificados: </w:t>
      </w:r>
    </w:p>
    <w:p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4176"/>
        <w:gridCol w:w="2014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lastRenderedPageBreak/>
              <w:t>PONTUAÇÃO BÔNUS PARA PROPONENTES PESSOAS FÍSICAS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03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IDH </w:t>
            </w:r>
            <w:r w:rsidR="000358E2">
              <w:rPr>
                <w:rFonts w:ascii="Arial" w:eastAsia="Times New Roman" w:hAnsi="Arial" w:cs="Arial"/>
                <w:color w:val="FF0000"/>
                <w:kern w:val="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0358E2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</w:rPr>
              <w:t>20 PONTOS</w:t>
            </w:r>
          </w:p>
        </w:tc>
      </w:tr>
    </w:tbl>
    <w:p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740"/>
        <w:gridCol w:w="1470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03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</w:rPr>
              <w:t>20 PONTOS</w:t>
            </w:r>
          </w:p>
        </w:tc>
      </w:tr>
    </w:tbl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A pontuação final de cada candidatura será </w:t>
      </w:r>
      <w:r w:rsidR="000358E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obtida através das médias entre as notas de cada avaliador.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critérios gerais são eliminatórios, de modo que, o agente cultural que receber pontuação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algum dos critérios será desclassificado do Edital.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bônus de pontuação são cumulativos e não constituem critérios obrigatórios, de modo que a pontuação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algum dos pontos bônus não desclassifica o proponente.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Em caso de empate, serão utilizados para fins de classificação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G,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 respectivamente. 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 - receberam nota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80685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</w:pPr>
      <w:r w:rsidRPr="0080685B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80685B" w:rsidSect="004F6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A30"/>
    <w:rsid w:val="000358E2"/>
    <w:rsid w:val="001C0086"/>
    <w:rsid w:val="004F6D6D"/>
    <w:rsid w:val="007515D1"/>
    <w:rsid w:val="007B3FDB"/>
    <w:rsid w:val="0080685B"/>
    <w:rsid w:val="008B5A30"/>
    <w:rsid w:val="00BE2B83"/>
    <w:rsid w:val="00D83B30"/>
    <w:rsid w:val="00E1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5</cp:revision>
  <cp:lastPrinted>2023-07-25T14:44:00Z</cp:lastPrinted>
  <dcterms:created xsi:type="dcterms:W3CDTF">2023-07-25T14:47:00Z</dcterms:created>
  <dcterms:modified xsi:type="dcterms:W3CDTF">2024-10-23T14:43:00Z</dcterms:modified>
</cp:coreProperties>
</file>